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2024年全国高校大学生房地产与物业管理专业职业能力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培训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（线上）报名回执表</w:t>
      </w:r>
    </w:p>
    <w:tbl>
      <w:tblPr>
        <w:tblStyle w:val="9"/>
        <w:tblW w:w="9526" w:type="dxa"/>
        <w:tblInd w:w="96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36"/>
        <w:gridCol w:w="2304"/>
        <w:gridCol w:w="1487"/>
        <w:gridCol w:w="1589"/>
        <w:gridCol w:w="1154"/>
        <w:gridCol w:w="105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学校名称*</w:t>
            </w:r>
          </w:p>
        </w:tc>
        <w:tc>
          <w:tcPr>
            <w:tcW w:w="3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负责人姓名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联系方式：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证书快递信息*</w:t>
            </w:r>
          </w:p>
        </w:tc>
        <w:tc>
          <w:tcPr>
            <w:tcW w:w="83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姓名*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性别*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身份证号*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手机号码*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申报岗位*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证件照片*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注:</w:t>
      </w:r>
    </w:p>
    <w:p>
      <w:pPr>
        <w:pStyle w:val="16"/>
        <w:spacing w:after="0" w:line="500" w:lineRule="exact"/>
        <w:ind w:firstLine="4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1.带*的为必填项，为参加培训及获取证书必须要素。</w:t>
      </w:r>
    </w:p>
    <w:p>
      <w:pPr>
        <w:pStyle w:val="16"/>
        <w:spacing w:after="0" w:line="500" w:lineRule="exact"/>
        <w:ind w:firstLine="4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2.本表不限学员数量，建议同一学校主体集中报名，统一支付，以便培训账号开通及考试安排。</w:t>
      </w:r>
    </w:p>
    <w:p>
      <w:pPr>
        <w:pStyle w:val="16"/>
        <w:spacing w:after="0" w:line="500" w:lineRule="exact"/>
        <w:ind w:firstLine="4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3.本次培训由北京建教科技有限公司提供技术支持，培训费用请于</w:t>
      </w:r>
      <w:r>
        <w:rPr>
          <w:rFonts w:hint="eastAsia" w:ascii="仿宋" w:hAnsi="仿宋" w:eastAsia="仿宋" w:cs="仿宋"/>
          <w:b/>
          <w:bCs/>
          <w:sz w:val="24"/>
        </w:rPr>
        <w:t>4月18日前</w:t>
      </w:r>
      <w:r>
        <w:rPr>
          <w:rFonts w:hint="eastAsia" w:ascii="仿宋" w:hAnsi="仿宋" w:eastAsia="仿宋" w:cs="仿宋"/>
          <w:sz w:val="24"/>
        </w:rPr>
        <w:t>，转账如下账户，备注：</w:t>
      </w:r>
      <w:r>
        <w:rPr>
          <w:rFonts w:hint="eastAsia" w:ascii="仿宋" w:hAnsi="仿宋" w:eastAsia="仿宋" w:cs="仿宋"/>
          <w:b/>
          <w:bCs/>
          <w:sz w:val="24"/>
        </w:rPr>
        <w:t>申报岗位名称+学校名称+学员姓名</w:t>
      </w:r>
      <w:r>
        <w:rPr>
          <w:rFonts w:hint="eastAsia" w:ascii="仿宋" w:hAnsi="仿宋" w:eastAsia="仿宋" w:cs="仿宋"/>
          <w:sz w:val="24"/>
        </w:rPr>
        <w:t>，逾期未完成支付则不开通学习账号。</w:t>
      </w:r>
    </w:p>
    <w:p>
      <w:pPr>
        <w:pStyle w:val="16"/>
        <w:spacing w:after="0" w:line="500" w:lineRule="exact"/>
        <w:ind w:left="641" w:firstLine="0" w:firstLineChars="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开户名：北京建教科技有限公司</w:t>
      </w:r>
    </w:p>
    <w:p>
      <w:pPr>
        <w:pStyle w:val="16"/>
        <w:spacing w:after="0" w:line="500" w:lineRule="exact"/>
        <w:ind w:left="641" w:firstLine="0" w:firstLineChars="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开户行：招商银行股份有限公司北京慧忠北里支行</w:t>
      </w:r>
    </w:p>
    <w:p>
      <w:pPr>
        <w:pStyle w:val="16"/>
        <w:spacing w:after="0" w:line="500" w:lineRule="exact"/>
        <w:ind w:left="641" w:firstLine="0" w:firstLineChars="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帐  号：1109 3542 0810 802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162" w:right="1242" w:bottom="964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2CA5A0B"/>
    <w:rsid w:val="00E84814"/>
    <w:rsid w:val="0325714F"/>
    <w:rsid w:val="04C717A9"/>
    <w:rsid w:val="0521388A"/>
    <w:rsid w:val="065344DE"/>
    <w:rsid w:val="06862B05"/>
    <w:rsid w:val="08E154C3"/>
    <w:rsid w:val="0E114624"/>
    <w:rsid w:val="0E6D0107"/>
    <w:rsid w:val="0EE92096"/>
    <w:rsid w:val="1202500A"/>
    <w:rsid w:val="13577E6B"/>
    <w:rsid w:val="16EB7E77"/>
    <w:rsid w:val="19255746"/>
    <w:rsid w:val="19A00042"/>
    <w:rsid w:val="1AC34868"/>
    <w:rsid w:val="1CB25F22"/>
    <w:rsid w:val="1D047E88"/>
    <w:rsid w:val="1D383FD6"/>
    <w:rsid w:val="1D744CFA"/>
    <w:rsid w:val="1DC2563E"/>
    <w:rsid w:val="1FE97F93"/>
    <w:rsid w:val="20B816B5"/>
    <w:rsid w:val="21793507"/>
    <w:rsid w:val="25733DFD"/>
    <w:rsid w:val="275D2FB6"/>
    <w:rsid w:val="27B71FBE"/>
    <w:rsid w:val="28441A80"/>
    <w:rsid w:val="2AF7727E"/>
    <w:rsid w:val="2B8C3D8D"/>
    <w:rsid w:val="2BC91755"/>
    <w:rsid w:val="2C412EA7"/>
    <w:rsid w:val="2C7B11F4"/>
    <w:rsid w:val="2EA96AE1"/>
    <w:rsid w:val="32CA5A0B"/>
    <w:rsid w:val="34464B86"/>
    <w:rsid w:val="36CB2802"/>
    <w:rsid w:val="37676C6E"/>
    <w:rsid w:val="38B4055C"/>
    <w:rsid w:val="3A307FC7"/>
    <w:rsid w:val="3BA40881"/>
    <w:rsid w:val="3CDA3B31"/>
    <w:rsid w:val="3E222612"/>
    <w:rsid w:val="47490C6E"/>
    <w:rsid w:val="49DF6389"/>
    <w:rsid w:val="4C3E2B07"/>
    <w:rsid w:val="4D8278CA"/>
    <w:rsid w:val="4E080A10"/>
    <w:rsid w:val="4E296B84"/>
    <w:rsid w:val="4E9C58C3"/>
    <w:rsid w:val="4EBA5E2C"/>
    <w:rsid w:val="50040D6C"/>
    <w:rsid w:val="50395ABF"/>
    <w:rsid w:val="50D847A9"/>
    <w:rsid w:val="50F73C4E"/>
    <w:rsid w:val="514F30C0"/>
    <w:rsid w:val="525252F6"/>
    <w:rsid w:val="529D10AF"/>
    <w:rsid w:val="533B3627"/>
    <w:rsid w:val="534E1133"/>
    <w:rsid w:val="553D6D81"/>
    <w:rsid w:val="57472036"/>
    <w:rsid w:val="57940A34"/>
    <w:rsid w:val="58360BBC"/>
    <w:rsid w:val="592E0593"/>
    <w:rsid w:val="59F53A41"/>
    <w:rsid w:val="5F105313"/>
    <w:rsid w:val="5F1F2D66"/>
    <w:rsid w:val="61C83223"/>
    <w:rsid w:val="632D4276"/>
    <w:rsid w:val="64B61035"/>
    <w:rsid w:val="65363184"/>
    <w:rsid w:val="69252C2D"/>
    <w:rsid w:val="6A8A52EA"/>
    <w:rsid w:val="6D165C5B"/>
    <w:rsid w:val="6E577779"/>
    <w:rsid w:val="6F5B21A0"/>
    <w:rsid w:val="73161D4D"/>
    <w:rsid w:val="73D05340"/>
    <w:rsid w:val="761A4DD9"/>
    <w:rsid w:val="77AC443F"/>
    <w:rsid w:val="79A33E26"/>
    <w:rsid w:val="7B8D10B8"/>
    <w:rsid w:val="7C0D0483"/>
    <w:rsid w:val="7D004A36"/>
    <w:rsid w:val="7DE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 w:cs="Times New Roman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after="120"/>
      <w:jc w:val="left"/>
    </w:pPr>
    <w:rPr>
      <w:rFonts w:eastAsiaTheme="minorHAnsi"/>
      <w:kern w:val="0"/>
      <w:sz w:val="22"/>
      <w:lang w:eastAsia="en-US"/>
    </w:r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3"/>
    <w:autoRedefine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5">
    <w:name w:val="正文 A"/>
    <w:autoRedefine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6">
    <w:name w:val="列出段落1"/>
    <w:basedOn w:val="1"/>
    <w:autoRedefine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2022-07-09T02:27:00Z</dcterms:created>
  <dc:creator>yi'ning</dc:creator>
  <cp:lastModifiedBy>小鱼</cp:lastModifiedBy>
  <dcterms:modified xsi:type="dcterms:W3CDTF">2024-03-15T00:53:32Z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6EDF9D7FF5D24F7289A37A5459076902</vt:lpwstr>
  </property>
</Properties>
</file>