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b/>
          <w:bCs/>
          <w:sz w:val="32"/>
          <w:szCs w:val="32"/>
        </w:rPr>
        <w:t>附件一：</w:t>
      </w:r>
    </w:p>
    <w:p>
      <w:pPr>
        <w:spacing w:line="6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中国建设教育协会就业创业工作委员会</w:t>
      </w:r>
      <w:bookmarkStart w:id="0" w:name="_GoBack"/>
      <w:bookmarkEnd w:id="0"/>
    </w:p>
    <w:p>
      <w:pPr>
        <w:spacing w:after="156" w:afterLines="50" w:line="66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工作条例(草案)</w:t>
      </w:r>
      <w:r>
        <w:rPr>
          <w:rFonts w:hint="eastAsia" w:ascii="方正小标宋简体" w:eastAsia="方正小标宋简体"/>
          <w:sz w:val="44"/>
          <w:szCs w:val="44"/>
        </w:rPr>
        <w:cr/>
      </w:r>
      <w:r>
        <w:rPr>
          <w:rFonts w:hint="eastAsia"/>
        </w:rPr>
        <w:t>（2</w:t>
      </w:r>
      <w:r>
        <w:t>020</w:t>
      </w:r>
      <w:r>
        <w:rPr>
          <w:rFonts w:hint="eastAsia"/>
        </w:rPr>
        <w:t>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</w:rPr>
        <w:t>）</w:t>
      </w:r>
    </w:p>
    <w:p>
      <w:pPr>
        <w:spacing w:after="156" w:afterLines="50"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第一章  总  则</w:t>
      </w:r>
    </w:p>
    <w:p>
      <w:pPr>
        <w:wordWrap w:val="0"/>
        <w:spacing w:line="54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第一条  工作委员会的名称：中国建设教育协会就业创业工作委员会（以下简称：就创委）。英文名称: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Committe of Employment and Entrepreneurship of China Association of Construction Education（缩写为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EE</w:t>
      </w:r>
      <m:oMath>
        <m:r>
          <m:rPr>
            <m:sty m:val="p"/>
          </m:rPr>
          <w:rPr>
            <w:rFonts w:ascii="Cambria Math" w:hAnsi="Cambria Math" w:eastAsia="仿宋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m:t>-</m:t>
        </m:r>
      </m:oMath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CACE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after="156" w:afterLines="50"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第二条 就创委是中国建设教育协会下不具有独立法人资格的二级组织。就创委在中国建设教育协会领导下，遵照《中国建设教育协会章程》并按照本条例开展工作。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第三条 就创委由普通高等院校、职业院校、培训机构、科研单位、社会组织和企业事业单位等会员单位组成，接受中国建设教育协会的领导、监督与检查。</w:t>
      </w:r>
    </w:p>
    <w:p>
      <w:pPr>
        <w:spacing w:after="156" w:afterLines="5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第二章 任务宗旨 </w:t>
      </w:r>
    </w:p>
    <w:p>
      <w:pPr>
        <w:spacing w:after="156" w:afterLines="50" w:line="540" w:lineRule="exact"/>
        <w:ind w:firstLine="640" w:firstLineChars="2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第四条 遵守国家法律法规，遵循《中国建设教育协会章程》，以加强建设教育就业创业工作为宗旨，致力于统筹中国建设教育领域优质资源的配置与共享，为会员单位间开展多方合作、就业创业等工作搭建交流与服务平台。在建设领域内，通过创新职业教育模式，集聚现有教育培训力量和社会资源，构建现代职业教育培训体系，强化职业技术技能培训，提高就业创业人员自身素质和就业创业能力，促进经济社会发展，维护社会和谐稳定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第五条 建立“政府主导、行业引领、协会支持、校企参与”的多方合作长效机制，构建建设教育领域校企合作等人才培养培训新模式，建立完善就业创业教育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/>
          <w:sz w:val="32"/>
          <w:szCs w:val="32"/>
        </w:rPr>
        <w:t>服务体系，加强会员间深度合作、协同发展与国际交流。</w:t>
      </w:r>
    </w:p>
    <w:p>
      <w:pPr>
        <w:spacing w:after="156" w:afterLines="5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第三章  业务范围</w:t>
      </w:r>
    </w:p>
    <w:p>
      <w:pPr>
        <w:spacing w:after="156" w:afterLines="50"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第六条 整合建设教育领域内教育培训资源，结合待就业人员特点，构建适合待就业人员的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教育培训课程</w:t>
      </w:r>
      <w:r>
        <w:rPr>
          <w:rFonts w:hint="eastAsia" w:ascii="仿宋" w:hAnsi="仿宋" w:eastAsia="仿宋"/>
          <w:sz w:val="32"/>
          <w:szCs w:val="32"/>
        </w:rPr>
        <w:t>体系。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第七条 采取以需定训、订单培养、产教融合、校企合作等教育培养培训模式，为提高待就业人员就业创业能力</w:t>
      </w:r>
      <w:r>
        <w:rPr>
          <w:rFonts w:hint="eastAsia" w:ascii="仿宋" w:hAnsi="仿宋" w:eastAsia="仿宋"/>
          <w:color w:val="FF0000"/>
          <w:sz w:val="32"/>
          <w:szCs w:val="32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推进其就业创业</w:t>
      </w:r>
      <w:r>
        <w:rPr>
          <w:rFonts w:hint="eastAsia" w:ascii="仿宋" w:hAnsi="仿宋" w:eastAsia="仿宋"/>
          <w:sz w:val="32"/>
          <w:szCs w:val="32"/>
        </w:rPr>
        <w:t>提供服务。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第八条 深化产教融合，强化院校进企业、企业进院校的校企合作形式，构建建设教育领域产教融合型企业和人才培养合作平台。面向各类待就业人员，开展教育培训、技术服务、技能大赛等活动，探索推动建设教育领域就业创业教育培训改革试验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第九条 研究、推介、交流、推广国内外相关职业教育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与培训</w:t>
      </w:r>
      <w:r>
        <w:rPr>
          <w:rFonts w:hint="eastAsia" w:ascii="仿宋" w:hAnsi="仿宋" w:eastAsia="仿宋"/>
          <w:sz w:val="32"/>
          <w:szCs w:val="32"/>
        </w:rPr>
        <w:t>的政策法规、发展动态、成果经验，定期组织会员开展多方合作交流活动，开展建设教育领域国际学术交流活动。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第十条  组织开展建设教育领域待就业人员就业创业、教育培训专题调研，进行咨询服务，为国家和政府相关部门的就业创业制度政策的制定提供服务支持。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第十一条 搭建建设教育领域就业创业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/>
          <w:sz w:val="32"/>
          <w:szCs w:val="32"/>
        </w:rPr>
        <w:t>平台，定期发布行业人才需求和招聘信息，畅通就业求职通道，组织形式多样的就业创业教育培训，开展创业项目推介孵化服务活动。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第十二条 积极开展信息交流活动，支持和参与中国建设教育协会各类刊物和文献资料的信息报送、宣传等工作。为成员单位提供政策法规、行业动态、产业标准、人才现状、人才供需、技术供求和实训就业等信息交互对接与合作服务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第十三条 组织开展就业创业、教育培训活动中优秀成员单位和个人的评选表彰。为中国建设教育协会组织的各类评选表彰活动，推荐优秀成员单位和个人。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第十四条 完成中国建设教育协会交办的其他工作任务。</w:t>
      </w:r>
    </w:p>
    <w:p>
      <w:pPr>
        <w:spacing w:after="156" w:afterLines="5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第四章  会员条件</w:t>
      </w:r>
    </w:p>
    <w:p>
      <w:pPr>
        <w:spacing w:after="156" w:afterLines="50"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第十五条 就创委会员必须是中国建设教育协会的团体（单位）会员。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第十六条 由中国建设教育协会推荐，中国建设教育协会的其他会员可申请加入就创委，经中国建设教育协会就创委常务委员会批准，报送中国建设教育协会秘书处备案，成为就创委成员，依《中国建设教育协会章程》和本条例，享有会员权利并承担相应义务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第十七条 就创委常务委员会的委员因故不能履行职务时，其所在单位的人员不得自然接替该职务。必须按照《中国建设教育协会章程》和本条例的规定，确定职务人选。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第十八条 会员如有严重违反《中国建设教育协会章程》和本条例的行为，经就创委常务委员会提出处理意见，报中国建设教育协会批准后予以除名。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第十九条  若会员因故退会，须提前六个月向就创委秘书处，以正式书面方式提交退会申请书，就创委报中国建设教育协会备案后，履行退会手续并缴回会员证书。会员如连续两年无故不缴纳会费或无故不履行本条例规定的义务，履行退会手续并缴回会员证书。</w:t>
      </w:r>
    </w:p>
    <w:p>
      <w:pPr>
        <w:spacing w:after="156" w:afterLines="5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第五章  组织机构</w:t>
      </w:r>
    </w:p>
    <w:p>
      <w:pPr>
        <w:spacing w:after="156" w:afterLines="50"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第二十条 就创委实行全体委员会负责制。全体委员会的职责是：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（一）制定和修订就创委工作条例；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（二）选举和罢免就创委常务委员；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（三）审定就创委年度工作计划和工作报告；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（四）讨论决定就创委工作方针和重大活动事项。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第二十一条 就创委全体委员会须有2/3以上的委员出席方能召开，会议决议须经到会委员半数以上通过方能生效。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第二十二条 就创委全体委员会每年召开一次。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第二十三条 就创委常务委员会，由全体委员会选举产生，每届任期5年，连选连任一般不超过两届。因特殊情况需提前或延期换届的，须由就创委全体委员会通过后，报中国建设教育协会批准。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第二十四条 常务委员会是就创委全体委员会闭会期间的执行机构，对就创委全体委员会负责。常务委员会的职责是：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（一）执行就创委全体委员会的决议；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（二）选举和罢免就创委主任委员、副主任委员、秘书长；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（三）筹备召开就创委全体委员会；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（四）向就创委全体委员会报告工作；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（五）讨论会员的吸收和除名事宜；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（六）决定设立内部机构；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（七）制定内部管理制度；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（八）决定其他事项。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第二十五条 常务委员会每年至少召开一次会议。因特殊情况可由常务委员会主任委员提议召开。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第二十六条 常务委员会须有2/3以上的常务委员出席方能召开，其决议须经到会常委半数以上表决通过后方能生效。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第二十七条 就创委设秘书处、专家委员会：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（一）秘书处：在常务委员会的领导下负责处理和协调就创委日常事务，秘书处设在北京交通运输职业学院，设秘书长1人，副秘书长3人。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二）专家委员会：按照工作内容的不同可设置就业创业教育培训项目开发评审专家组、教育培训研究成果评审专家组、技能大赛专家组、课件评优专家组、论文评优专家组等。各专家组在常务委员会领导下开展工作。各专家组设组长1人、副组长2人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第二十八条 就创委主任委员、副主任委员必须具备下列条件：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（一）坚持党的路线、方针、政策，政治素质好；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（二）热心协会工作，在建设教育领域内有较大影响；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（三）身体健康，能胜任职务工作；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（四）未受过剥夺政治权利的刑事处罚；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（五）具有完全民事行为能力；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（六）年龄一般在70周岁以下。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第二十九条 就创委主任的职责是：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（一）召集和主持常务委员会会议；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（二）检查就创委全体委员会、常务委员会决议的落实情况；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（三）代表就创委签署有关文件。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第三十条 就创委主任可根据工作需要，委托一位副主任或秘书长，主持开展日常工作，组织实施年度工作计划，处理其他事务。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第三十一条 就创委主任、副主任任期5年。主任、副主任任期一般不超过两届，因特殊情况需延长任期的，须经就创委全体委员会表决通过后，报中国建设教育协会批准。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第三十二条 就创委主任、副主任、秘书长因故不能履行职务时，其所在单位的任何人员不得自然接替该职务。必须按照《中国建设教育协会章程》和本条例的规定，确定职务人选。</w:t>
      </w:r>
    </w:p>
    <w:p>
      <w:pPr>
        <w:spacing w:after="156" w:afterLines="50"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第六章  经费管理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第三十三条 就创委的经费来源：</w:t>
      </w:r>
    </w:p>
    <w:p>
      <w:pPr>
        <w:spacing w:after="156" w:afterLines="50" w:line="540" w:lineRule="exact"/>
        <w:ind w:firstLine="640" w:firstLineChars="200"/>
        <w:jc w:val="left"/>
      </w:pPr>
      <w:r>
        <w:rPr>
          <w:rFonts w:hint="eastAsia" w:ascii="仿宋" w:hAnsi="仿宋" w:eastAsia="仿宋"/>
          <w:sz w:val="32"/>
          <w:szCs w:val="32"/>
        </w:rPr>
        <w:t>（一）受中国建设教育协会的委托，按照国家有关规定收取的会员单位的会费；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（二）有关单位或个人的捐赠和赞助；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（三）服务活动的收入；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（四）其他合法收入。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第三十四条 就创委收取的会费，按照中国建设教育协会的规定，80%由就创委使用，20%由中国建设教育协会使用。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第三十五条 中国建设教育协会负责就创委经费管理。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第三十六条 就创委经费必须用于本条例规定的业务范围和各项工作活动。</w:t>
      </w:r>
    </w:p>
    <w:p>
      <w:pPr>
        <w:spacing w:after="156" w:afterLines="50"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第七章  其他事项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第三十七条 就创委终止须经中国建设教育协会批准。就创委终止前须在中国建设教育协会的指导下清理债权债务，其剩余财产由中国建设教育协会全权处理。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第三十八条 本条例解释权归常务委员会。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第三十九条 本条例经2020年-月-日就创委常务委员会讨论，报全体委员会表决通过，自中国建设教育协会批准之日起生效。</w:t>
      </w:r>
    </w:p>
    <w:p>
      <w:pPr>
        <w:spacing w:line="440" w:lineRule="exact"/>
        <w:ind w:left="-708" w:leftChars="-337" w:firstLine="1050" w:firstLineChars="500"/>
      </w:pPr>
    </w:p>
    <w:p>
      <w:pPr>
        <w:spacing w:line="440" w:lineRule="exact"/>
        <w:ind w:left="-708" w:leftChars="-337" w:firstLine="1050" w:firstLineChars="500"/>
      </w:pPr>
    </w:p>
    <w:p>
      <w:pPr>
        <w:spacing w:line="440" w:lineRule="exact"/>
        <w:ind w:left="-708" w:leftChars="-337" w:firstLine="1050" w:firstLineChars="500"/>
      </w:pPr>
    </w:p>
    <w:p>
      <w:pPr>
        <w:spacing w:line="440" w:lineRule="exact"/>
        <w:ind w:left="-708" w:leftChars="-337" w:firstLine="1050" w:firstLineChars="500"/>
      </w:pPr>
    </w:p>
    <w:p>
      <w:pPr>
        <w:spacing w:line="440" w:lineRule="exact"/>
        <w:ind w:left="-708" w:leftChars="-337" w:firstLine="1050" w:firstLineChars="500"/>
      </w:pPr>
    </w:p>
    <w:p>
      <w:pPr>
        <w:spacing w:line="440" w:lineRule="exact"/>
        <w:ind w:left="-708" w:leftChars="-337" w:firstLine="1050" w:firstLineChars="500"/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A22E7"/>
    <w:rsid w:val="00062E87"/>
    <w:rsid w:val="000805E4"/>
    <w:rsid w:val="00141886"/>
    <w:rsid w:val="001A77F4"/>
    <w:rsid w:val="001D39C5"/>
    <w:rsid w:val="004E4111"/>
    <w:rsid w:val="00521334"/>
    <w:rsid w:val="00687A22"/>
    <w:rsid w:val="006C38AC"/>
    <w:rsid w:val="0071102A"/>
    <w:rsid w:val="007B6C42"/>
    <w:rsid w:val="007E32A0"/>
    <w:rsid w:val="0082042F"/>
    <w:rsid w:val="00884649"/>
    <w:rsid w:val="00AB4E47"/>
    <w:rsid w:val="00C406AC"/>
    <w:rsid w:val="00E556F4"/>
    <w:rsid w:val="0EC353DF"/>
    <w:rsid w:val="0EC66691"/>
    <w:rsid w:val="15343E2F"/>
    <w:rsid w:val="1FC53D97"/>
    <w:rsid w:val="2F6F77F6"/>
    <w:rsid w:val="3A1617C0"/>
    <w:rsid w:val="40AA49D3"/>
    <w:rsid w:val="40C34435"/>
    <w:rsid w:val="5638705E"/>
    <w:rsid w:val="5BD053AC"/>
    <w:rsid w:val="633F5BD3"/>
    <w:rsid w:val="65DE3FC6"/>
    <w:rsid w:val="672A22E7"/>
    <w:rsid w:val="69F75DF8"/>
    <w:rsid w:val="741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5">
    <w:name w:val="HTML 预设格式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857</Words>
  <Characters>4887</Characters>
  <Lines>40</Lines>
  <Paragraphs>11</Paragraphs>
  <TotalTime>7</TotalTime>
  <ScaleCrop>false</ScaleCrop>
  <LinksUpToDate>false</LinksUpToDate>
  <CharactersWithSpaces>5733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2020-09-23T06:54:00Z</dcterms:created>
  <dc:creator>Fiona</dc:creator>
  <cp:lastModifiedBy>丁樂</cp:lastModifiedBy>
  <dcterms:modified xsi:type="dcterms:W3CDTF">2020-09-23T07:56:47Z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